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vertAnchor="page" w:horzAnchor="page" w:tblpX="720" w:tblpY="540"/>
        <w:tblOverlap w:val="never"/>
        <w:tblW w:w="10543" w:type="dxa"/>
        <w:tblInd w:w="0" w:type="dxa"/>
        <w:tblLook w:val="04A0" w:firstRow="1" w:lastRow="0" w:firstColumn="1" w:lastColumn="0" w:noHBand="0" w:noVBand="1"/>
      </w:tblPr>
      <w:tblGrid>
        <w:gridCol w:w="3838"/>
        <w:gridCol w:w="5342"/>
        <w:gridCol w:w="1363"/>
      </w:tblGrid>
      <w:tr w:rsidR="003053C9" w14:paraId="47463EB0" w14:textId="77777777" w:rsidTr="00785A78">
        <w:trPr>
          <w:trHeight w:val="702"/>
        </w:trPr>
        <w:tc>
          <w:tcPr>
            <w:tcW w:w="3838" w:type="dxa"/>
            <w:tcBorders>
              <w:top w:val="nil"/>
              <w:left w:val="nil"/>
              <w:bottom w:val="nil"/>
              <w:right w:val="nil"/>
            </w:tcBorders>
            <w:vAlign w:val="bottom"/>
          </w:tcPr>
          <w:p w14:paraId="25960103" w14:textId="77777777" w:rsidR="003053C9" w:rsidRDefault="00194349">
            <w:pPr>
              <w:spacing w:after="161"/>
              <w:ind w:left="0" w:firstLine="0"/>
            </w:pPr>
            <w:r>
              <w:rPr>
                <w:b/>
                <w:sz w:val="14"/>
              </w:rPr>
              <w:t>MEMBERS OF COUNCIL:</w:t>
            </w:r>
          </w:p>
          <w:p w14:paraId="06B18811" w14:textId="77777777" w:rsidR="003053C9" w:rsidRPr="00450E9A" w:rsidRDefault="00450E9A">
            <w:pPr>
              <w:ind w:left="0" w:firstLine="0"/>
              <w:rPr>
                <w:b/>
                <w:sz w:val="14"/>
                <w:szCs w:val="14"/>
              </w:rPr>
            </w:pPr>
            <w:r w:rsidRPr="00450E9A">
              <w:rPr>
                <w:b/>
                <w:sz w:val="14"/>
                <w:szCs w:val="14"/>
              </w:rPr>
              <w:t>GILBERT A COLES</w:t>
            </w:r>
          </w:p>
        </w:tc>
        <w:tc>
          <w:tcPr>
            <w:tcW w:w="5342" w:type="dxa"/>
            <w:tcBorders>
              <w:top w:val="nil"/>
              <w:left w:val="nil"/>
              <w:bottom w:val="nil"/>
              <w:right w:val="nil"/>
            </w:tcBorders>
          </w:tcPr>
          <w:p w14:paraId="63BD9B96" w14:textId="77777777" w:rsidR="003053C9" w:rsidRDefault="0029092F" w:rsidP="0029092F">
            <w:pPr>
              <w:ind w:left="0" w:firstLine="0"/>
            </w:pPr>
            <w:r>
              <w:rPr>
                <w:b/>
                <w:sz w:val="20"/>
              </w:rPr>
              <w:t xml:space="preserve">         </w:t>
            </w:r>
            <w:r w:rsidR="00143EAF">
              <w:rPr>
                <w:b/>
                <w:sz w:val="20"/>
              </w:rPr>
              <w:t xml:space="preserve">MATTHEW </w:t>
            </w:r>
            <w:r w:rsidR="00977DC0">
              <w:rPr>
                <w:b/>
                <w:sz w:val="20"/>
              </w:rPr>
              <w:t xml:space="preserve">T </w:t>
            </w:r>
            <w:r w:rsidR="00143EAF">
              <w:rPr>
                <w:b/>
                <w:sz w:val="20"/>
              </w:rPr>
              <w:t>SHORRAW</w:t>
            </w:r>
          </w:p>
          <w:p w14:paraId="7C06B828" w14:textId="77777777" w:rsidR="003053C9" w:rsidRDefault="00194349">
            <w:pPr>
              <w:spacing w:after="28"/>
              <w:ind w:left="1198" w:firstLine="0"/>
            </w:pPr>
            <w:r>
              <w:rPr>
                <w:sz w:val="20"/>
              </w:rPr>
              <w:t>MAYOR</w:t>
            </w:r>
          </w:p>
          <w:p w14:paraId="28D3E19A" w14:textId="77777777" w:rsidR="003053C9" w:rsidRDefault="00B961FC" w:rsidP="00113A51">
            <w:pPr>
              <w:ind w:left="517" w:firstLine="0"/>
              <w:rPr>
                <w:sz w:val="14"/>
              </w:rPr>
            </w:pPr>
            <w:r>
              <w:rPr>
                <w:sz w:val="14"/>
              </w:rPr>
              <w:t xml:space="preserve">   </w:t>
            </w:r>
            <w:r w:rsidR="00113A51">
              <w:rPr>
                <w:sz w:val="14"/>
              </w:rPr>
              <w:t xml:space="preserve"> DIRECTOR OF PUBLIC AFFAIRS</w:t>
            </w:r>
          </w:p>
          <w:p w14:paraId="63828937" w14:textId="77777777" w:rsidR="00B961FC" w:rsidRDefault="00785A78" w:rsidP="00BB5EFC">
            <w:pPr>
              <w:spacing w:after="177" w:line="280" w:lineRule="auto"/>
              <w:ind w:left="0" w:right="1631" w:firstLine="0"/>
            </w:pPr>
            <w:r>
              <w:rPr>
                <w:noProof/>
              </w:rPr>
              <w:drawing>
                <wp:anchor distT="0" distB="0" distL="114300" distR="114300" simplePos="0" relativeHeight="251658240" behindDoc="0" locked="0" layoutInCell="1" allowOverlap="0" wp14:anchorId="4A60BFBD" wp14:editId="7CA8830F">
                  <wp:simplePos x="0" y="0"/>
                  <wp:positionH relativeFrom="margin">
                    <wp:posOffset>572770</wp:posOffset>
                  </wp:positionH>
                  <wp:positionV relativeFrom="paragraph">
                    <wp:posOffset>45085</wp:posOffset>
                  </wp:positionV>
                  <wp:extent cx="838200" cy="771525"/>
                  <wp:effectExtent l="0" t="0" r="0" b="9525"/>
                  <wp:wrapNone/>
                  <wp:docPr id="1313" name="Picture 1313"/>
                  <wp:cNvGraphicFramePr/>
                  <a:graphic xmlns:a="http://schemas.openxmlformats.org/drawingml/2006/main">
                    <a:graphicData uri="http://schemas.openxmlformats.org/drawingml/2006/picture">
                      <pic:pic xmlns:pic="http://schemas.openxmlformats.org/drawingml/2006/picture">
                        <pic:nvPicPr>
                          <pic:cNvPr id="1313" name="Picture 1313"/>
                          <pic:cNvPicPr/>
                        </pic:nvPicPr>
                        <pic:blipFill>
                          <a:blip r:embed="rId6"/>
                          <a:stretch>
                            <a:fillRect/>
                          </a:stretch>
                        </pic:blipFill>
                        <pic:spPr>
                          <a:xfrm>
                            <a:off x="0" y="0"/>
                            <a:ext cx="838200" cy="771525"/>
                          </a:xfrm>
                          <a:prstGeom prst="rect">
                            <a:avLst/>
                          </a:prstGeom>
                        </pic:spPr>
                      </pic:pic>
                    </a:graphicData>
                  </a:graphic>
                  <wp14:sizeRelH relativeFrom="margin">
                    <wp14:pctWidth>0</wp14:pctWidth>
                  </wp14:sizeRelH>
                  <wp14:sizeRelV relativeFrom="margin">
                    <wp14:pctHeight>0</wp14:pctHeight>
                  </wp14:sizeRelV>
                </wp:anchor>
              </w:drawing>
            </w:r>
          </w:p>
        </w:tc>
        <w:tc>
          <w:tcPr>
            <w:tcW w:w="1363" w:type="dxa"/>
            <w:tcBorders>
              <w:top w:val="nil"/>
              <w:left w:val="nil"/>
              <w:bottom w:val="nil"/>
              <w:right w:val="nil"/>
            </w:tcBorders>
            <w:vAlign w:val="center"/>
          </w:tcPr>
          <w:p w14:paraId="21D6ECA2" w14:textId="77777777" w:rsidR="003053C9" w:rsidRDefault="00194349">
            <w:pPr>
              <w:ind w:left="0" w:firstLine="0"/>
              <w:jc w:val="both"/>
            </w:pPr>
            <w:r>
              <w:rPr>
                <w:b/>
                <w:sz w:val="14"/>
              </w:rPr>
              <w:t>GERALD SAKSUN</w:t>
            </w:r>
          </w:p>
          <w:p w14:paraId="4D40BAAC" w14:textId="77777777" w:rsidR="003053C9" w:rsidRDefault="00194349">
            <w:pPr>
              <w:tabs>
                <w:tab w:val="right" w:pos="1202"/>
              </w:tabs>
              <w:ind w:left="0" w:firstLine="0"/>
            </w:pPr>
            <w:r>
              <w:t xml:space="preserve"> CITY TREASURER</w:t>
            </w:r>
          </w:p>
        </w:tc>
      </w:tr>
    </w:tbl>
    <w:p w14:paraId="6CDFB67C" w14:textId="77777777" w:rsidR="003053C9" w:rsidRPr="009F05A8" w:rsidRDefault="00194349">
      <w:pPr>
        <w:tabs>
          <w:tab w:val="center" w:pos="5115"/>
        </w:tabs>
        <w:ind w:left="-195" w:firstLine="0"/>
        <w:rPr>
          <w:b/>
          <w:sz w:val="14"/>
          <w:szCs w:val="14"/>
        </w:rPr>
      </w:pPr>
      <w:r>
        <w:t xml:space="preserve"> DIRECTOR OF ACCOUNTS</w:t>
      </w:r>
      <w:r>
        <w:tab/>
      </w:r>
      <w:r>
        <w:tab/>
      </w:r>
      <w:r>
        <w:tab/>
      </w:r>
      <w:r>
        <w:tab/>
      </w:r>
      <w:r>
        <w:tab/>
      </w:r>
      <w:r>
        <w:tab/>
        <w:t xml:space="preserve">            </w:t>
      </w:r>
      <w:r w:rsidR="00927BD0">
        <w:rPr>
          <w:b/>
          <w:sz w:val="14"/>
          <w:szCs w:val="14"/>
        </w:rPr>
        <w:t>ROSALIE NICKSICH</w:t>
      </w:r>
    </w:p>
    <w:p w14:paraId="5D689700" w14:textId="77777777" w:rsidR="00785A78" w:rsidRDefault="00BB5EFC" w:rsidP="00143EAF">
      <w:pPr>
        <w:tabs>
          <w:tab w:val="center" w:pos="405"/>
          <w:tab w:val="right" w:pos="10440"/>
        </w:tabs>
        <w:spacing w:after="54"/>
        <w:ind w:left="-195" w:firstLine="0"/>
      </w:pPr>
      <w:r>
        <w:t>&amp;</w:t>
      </w:r>
      <w:r w:rsidR="00194349">
        <w:t xml:space="preserve"> FINANCE                                                                                                                                                                                                                                                                                       </w:t>
      </w:r>
      <w:r w:rsidR="00143EAF">
        <w:t xml:space="preserve"> </w:t>
      </w:r>
      <w:r>
        <w:t xml:space="preserve">     CITY CONTROLLER</w:t>
      </w:r>
    </w:p>
    <w:tbl>
      <w:tblPr>
        <w:tblStyle w:val="TableGrid"/>
        <w:tblW w:w="10980" w:type="dxa"/>
        <w:tblInd w:w="-180" w:type="dxa"/>
        <w:tblLook w:val="04A0" w:firstRow="1" w:lastRow="0" w:firstColumn="1" w:lastColumn="0" w:noHBand="0" w:noVBand="1"/>
      </w:tblPr>
      <w:tblGrid>
        <w:gridCol w:w="3839"/>
        <w:gridCol w:w="5341"/>
        <w:gridCol w:w="1800"/>
      </w:tblGrid>
      <w:tr w:rsidR="003053C9" w14:paraId="66CD6C6D" w14:textId="77777777" w:rsidTr="00117999">
        <w:trPr>
          <w:trHeight w:val="1524"/>
        </w:trPr>
        <w:tc>
          <w:tcPr>
            <w:tcW w:w="3839" w:type="dxa"/>
            <w:tcBorders>
              <w:top w:val="nil"/>
              <w:left w:val="nil"/>
              <w:bottom w:val="nil"/>
              <w:right w:val="nil"/>
            </w:tcBorders>
          </w:tcPr>
          <w:p w14:paraId="1075C0D5" w14:textId="77777777" w:rsidR="003053C9" w:rsidRDefault="003053C9">
            <w:pPr>
              <w:ind w:left="0" w:firstLine="0"/>
            </w:pPr>
          </w:p>
          <w:p w14:paraId="10735917" w14:textId="77777777" w:rsidR="00143EAF" w:rsidRPr="0029092F" w:rsidRDefault="00450E9A">
            <w:pPr>
              <w:ind w:left="0" w:firstLine="0"/>
              <w:rPr>
                <w:b/>
                <w:sz w:val="14"/>
                <w:szCs w:val="14"/>
              </w:rPr>
            </w:pPr>
            <w:r>
              <w:rPr>
                <w:b/>
                <w:sz w:val="14"/>
                <w:szCs w:val="14"/>
              </w:rPr>
              <w:t>DONALD S GREGOR</w:t>
            </w:r>
          </w:p>
          <w:p w14:paraId="342D7331" w14:textId="77777777" w:rsidR="003053C9" w:rsidRDefault="00194349">
            <w:pPr>
              <w:tabs>
                <w:tab w:val="center" w:pos="1041"/>
              </w:tabs>
              <w:spacing w:after="189"/>
              <w:ind w:left="0" w:firstLine="0"/>
            </w:pPr>
            <w:r>
              <w:t>DIRECTOR OF PUBLIC SAFETY</w:t>
            </w:r>
          </w:p>
          <w:p w14:paraId="4EA8DC3E" w14:textId="77777777" w:rsidR="001C216B" w:rsidRDefault="001C216B">
            <w:pPr>
              <w:ind w:left="0" w:firstLine="0"/>
              <w:rPr>
                <w:b/>
                <w:sz w:val="14"/>
              </w:rPr>
            </w:pPr>
            <w:r>
              <w:rPr>
                <w:b/>
                <w:sz w:val="14"/>
              </w:rPr>
              <w:t>LOIS A THOMAS</w:t>
            </w:r>
          </w:p>
          <w:p w14:paraId="3F160E44" w14:textId="77777777" w:rsidR="00B961FC" w:rsidRDefault="00143EAF">
            <w:pPr>
              <w:ind w:left="0" w:firstLine="0"/>
            </w:pPr>
            <w:r>
              <w:t>DIRECTOR OF STREETS &amp;</w:t>
            </w:r>
          </w:p>
          <w:p w14:paraId="4C2E1514" w14:textId="77777777" w:rsidR="00143EAF" w:rsidRDefault="00143EAF">
            <w:pPr>
              <w:ind w:left="0" w:firstLine="0"/>
            </w:pPr>
            <w:r>
              <w:t>PUBLIC IMPROVEMENTS</w:t>
            </w:r>
          </w:p>
          <w:p w14:paraId="1EEB79F5" w14:textId="77777777" w:rsidR="00B961FC" w:rsidRDefault="00B961FC">
            <w:pPr>
              <w:ind w:left="0" w:firstLine="0"/>
            </w:pPr>
          </w:p>
          <w:p w14:paraId="4AB26FBD" w14:textId="77777777" w:rsidR="003053C9" w:rsidRDefault="00450E9A">
            <w:pPr>
              <w:ind w:left="0" w:firstLine="0"/>
            </w:pPr>
            <w:r>
              <w:rPr>
                <w:b/>
                <w:sz w:val="14"/>
              </w:rPr>
              <w:t>ANTHONY ORZECHOWSKI</w:t>
            </w:r>
          </w:p>
          <w:p w14:paraId="3A75874B" w14:textId="77777777" w:rsidR="003053C9" w:rsidRDefault="00BB5EFC">
            <w:pPr>
              <w:tabs>
                <w:tab w:val="center" w:pos="915"/>
              </w:tabs>
              <w:spacing w:after="12"/>
              <w:ind w:left="0" w:firstLine="0"/>
            </w:pPr>
            <w:r>
              <w:t>DIRECTOR OF PARKS &amp;</w:t>
            </w:r>
          </w:p>
          <w:p w14:paraId="49D415B9" w14:textId="77777777" w:rsidR="003053C9" w:rsidRDefault="00194349">
            <w:pPr>
              <w:tabs>
                <w:tab w:val="center" w:pos="711"/>
              </w:tabs>
              <w:ind w:left="0" w:firstLine="0"/>
            </w:pPr>
            <w:r>
              <w:t>PUBLIC PROPERTY</w:t>
            </w:r>
          </w:p>
        </w:tc>
        <w:tc>
          <w:tcPr>
            <w:tcW w:w="5341" w:type="dxa"/>
            <w:tcBorders>
              <w:top w:val="nil"/>
              <w:left w:val="nil"/>
              <w:bottom w:val="nil"/>
              <w:right w:val="nil"/>
            </w:tcBorders>
          </w:tcPr>
          <w:p w14:paraId="68522D00" w14:textId="77777777" w:rsidR="00680D1F" w:rsidRDefault="00680D1F">
            <w:pPr>
              <w:ind w:left="236" w:firstLine="0"/>
              <w:rPr>
                <w:sz w:val="28"/>
              </w:rPr>
            </w:pPr>
          </w:p>
          <w:p w14:paraId="33954E30" w14:textId="77777777" w:rsidR="00B961FC" w:rsidRDefault="00B961FC" w:rsidP="00194349">
            <w:pPr>
              <w:ind w:left="0" w:firstLine="0"/>
              <w:rPr>
                <w:sz w:val="28"/>
              </w:rPr>
            </w:pPr>
          </w:p>
          <w:p w14:paraId="58502CC6" w14:textId="4893C3CD" w:rsidR="003053C9" w:rsidRDefault="00B961FC" w:rsidP="00C05AE9">
            <w:pPr>
              <w:ind w:left="0" w:firstLine="0"/>
            </w:pPr>
            <w:r>
              <w:rPr>
                <w:sz w:val="28"/>
              </w:rPr>
              <w:t xml:space="preserve">  </w:t>
            </w:r>
            <w:r w:rsidR="00194349">
              <w:rPr>
                <w:sz w:val="28"/>
              </w:rPr>
              <w:t xml:space="preserve"> CITY OF MONESSEN</w:t>
            </w:r>
          </w:p>
          <w:p w14:paraId="16D28BD0" w14:textId="77777777" w:rsidR="003053C9" w:rsidRDefault="004634E1">
            <w:pPr>
              <w:ind w:left="0" w:firstLine="0"/>
            </w:pPr>
            <w:r>
              <w:rPr>
                <w:sz w:val="18"/>
              </w:rPr>
              <w:t xml:space="preserve">              557 DONNER AVENUE</w:t>
            </w:r>
          </w:p>
          <w:p w14:paraId="264A79EA" w14:textId="77777777" w:rsidR="003053C9" w:rsidRDefault="00194349">
            <w:pPr>
              <w:ind w:left="682" w:firstLine="0"/>
            </w:pPr>
            <w:r>
              <w:rPr>
                <w:sz w:val="18"/>
              </w:rPr>
              <w:t>MONESSEN, PA 15062</w:t>
            </w:r>
          </w:p>
          <w:p w14:paraId="1233C733" w14:textId="77777777" w:rsidR="003053C9" w:rsidRDefault="00194349">
            <w:pPr>
              <w:ind w:left="732" w:firstLine="0"/>
            </w:pPr>
            <w:r>
              <w:rPr>
                <w:sz w:val="18"/>
              </w:rPr>
              <w:t>PHONE 724-684-</w:t>
            </w:r>
            <w:r w:rsidR="0068119C">
              <w:rPr>
                <w:sz w:val="18"/>
              </w:rPr>
              <w:t>9000</w:t>
            </w:r>
          </w:p>
          <w:p w14:paraId="3133B3B0" w14:textId="77777777" w:rsidR="003053C9" w:rsidRDefault="00194349">
            <w:pPr>
              <w:ind w:left="856" w:firstLine="0"/>
              <w:rPr>
                <w:sz w:val="18"/>
              </w:rPr>
            </w:pPr>
            <w:r>
              <w:rPr>
                <w:sz w:val="18"/>
              </w:rPr>
              <w:t>FAX 724-684-4006</w:t>
            </w:r>
          </w:p>
          <w:p w14:paraId="676DA40D" w14:textId="1FF5F9A3" w:rsidR="0038138D" w:rsidRDefault="0038138D" w:rsidP="0038138D">
            <w:pPr>
              <w:ind w:left="0" w:firstLine="0"/>
            </w:pPr>
            <w:r>
              <w:rPr>
                <w:sz w:val="18"/>
              </w:rPr>
              <w:t xml:space="preserve">      WWW.CITYOFMONESSEN.COM</w:t>
            </w:r>
          </w:p>
        </w:tc>
        <w:tc>
          <w:tcPr>
            <w:tcW w:w="1800" w:type="dxa"/>
            <w:tcBorders>
              <w:top w:val="nil"/>
              <w:left w:val="nil"/>
              <w:bottom w:val="nil"/>
              <w:right w:val="nil"/>
            </w:tcBorders>
          </w:tcPr>
          <w:p w14:paraId="743B6D39" w14:textId="77777777" w:rsidR="00BB5EFC" w:rsidRDefault="00BB5EFC" w:rsidP="00BB5EFC">
            <w:pPr>
              <w:ind w:left="0" w:right="-245" w:firstLine="0"/>
              <w:rPr>
                <w:b/>
                <w:sz w:val="14"/>
              </w:rPr>
            </w:pPr>
          </w:p>
          <w:p w14:paraId="26DA1021" w14:textId="77777777" w:rsidR="00450E9A" w:rsidRDefault="00450E9A" w:rsidP="00BB5EFC">
            <w:pPr>
              <w:ind w:left="0" w:right="-245" w:firstLine="0"/>
              <w:rPr>
                <w:b/>
                <w:sz w:val="14"/>
              </w:rPr>
            </w:pPr>
            <w:r>
              <w:rPr>
                <w:b/>
                <w:sz w:val="14"/>
              </w:rPr>
              <w:t>JOHN HARHAI</w:t>
            </w:r>
          </w:p>
          <w:p w14:paraId="16A99589" w14:textId="33FDEBEC" w:rsidR="003053C9" w:rsidRDefault="00450E9A" w:rsidP="00BB5EFC">
            <w:pPr>
              <w:ind w:left="0" w:right="-245" w:firstLine="0"/>
            </w:pPr>
            <w:r>
              <w:t xml:space="preserve">CITY </w:t>
            </w:r>
            <w:r w:rsidR="00C30F72">
              <w:t>ADMINISTRATOR</w:t>
            </w:r>
          </w:p>
          <w:p w14:paraId="02DA708E" w14:textId="77777777" w:rsidR="00BB5EFC" w:rsidRDefault="00BB5EFC" w:rsidP="00BB5EFC">
            <w:pPr>
              <w:ind w:left="0" w:right="-245" w:firstLine="0"/>
            </w:pPr>
          </w:p>
          <w:p w14:paraId="111CAB84" w14:textId="77777777" w:rsidR="00BB5EFC" w:rsidRDefault="00BB5EFC" w:rsidP="00BB5EFC">
            <w:pPr>
              <w:ind w:left="0" w:right="-245" w:firstLine="0"/>
            </w:pPr>
          </w:p>
          <w:p w14:paraId="13EC95B7" w14:textId="77777777" w:rsidR="00450E9A" w:rsidRDefault="00450E9A" w:rsidP="00117999">
            <w:pPr>
              <w:ind w:left="0" w:firstLine="0"/>
              <w:rPr>
                <w:b/>
                <w:sz w:val="14"/>
              </w:rPr>
            </w:pPr>
            <w:r>
              <w:rPr>
                <w:b/>
                <w:sz w:val="14"/>
              </w:rPr>
              <w:t>TIMOTHY</w:t>
            </w:r>
            <w:r w:rsidR="009D5A76">
              <w:rPr>
                <w:b/>
                <w:sz w:val="14"/>
              </w:rPr>
              <w:t xml:space="preserve"> J</w:t>
            </w:r>
            <w:r>
              <w:rPr>
                <w:b/>
                <w:sz w:val="14"/>
              </w:rPr>
              <w:t xml:space="preserve"> WITT</w:t>
            </w:r>
          </w:p>
          <w:p w14:paraId="0AC8A84D" w14:textId="77777777" w:rsidR="008D076D" w:rsidRDefault="00194349" w:rsidP="008D076D">
            <w:pPr>
              <w:ind w:left="0" w:right="-245" w:firstLine="0"/>
            </w:pPr>
            <w:r>
              <w:t>SOLICITOR</w:t>
            </w:r>
            <w:r w:rsidR="008D076D">
              <w:br/>
            </w:r>
          </w:p>
          <w:p w14:paraId="4EED55DC" w14:textId="77777777" w:rsidR="008D076D" w:rsidRDefault="008D076D" w:rsidP="008D076D">
            <w:pPr>
              <w:ind w:left="0" w:right="-245" w:firstLine="0"/>
            </w:pPr>
          </w:p>
          <w:p w14:paraId="0203ADA2" w14:textId="53D8E777" w:rsidR="008D076D" w:rsidRDefault="008D076D" w:rsidP="008D076D">
            <w:pPr>
              <w:ind w:left="0" w:firstLine="0"/>
              <w:rPr>
                <w:b/>
                <w:sz w:val="14"/>
              </w:rPr>
            </w:pPr>
            <w:r>
              <w:rPr>
                <w:b/>
                <w:sz w:val="14"/>
              </w:rPr>
              <w:t>CHERYL GORDON</w:t>
            </w:r>
          </w:p>
          <w:p w14:paraId="76383EC8" w14:textId="57FE288F" w:rsidR="003053C9" w:rsidRDefault="008D076D" w:rsidP="008D076D">
            <w:pPr>
              <w:ind w:left="0" w:firstLine="0"/>
            </w:pPr>
            <w:r>
              <w:t>CITY CLERK</w:t>
            </w:r>
          </w:p>
        </w:tc>
      </w:tr>
    </w:tbl>
    <w:p w14:paraId="71C56F7B" w14:textId="77777777" w:rsidR="00164F07" w:rsidRDefault="00164F07" w:rsidP="00164F07">
      <w:pPr>
        <w:ind w:left="0" w:firstLine="0"/>
      </w:pPr>
    </w:p>
    <w:p w14:paraId="3E52B260" w14:textId="77777777" w:rsidR="00164F07" w:rsidRDefault="00164F07" w:rsidP="00164F07">
      <w:pPr>
        <w:ind w:left="0" w:firstLine="0"/>
      </w:pPr>
    </w:p>
    <w:p w14:paraId="0591EDE9" w14:textId="77777777" w:rsidR="00164F07" w:rsidRDefault="00164F07" w:rsidP="00164F07">
      <w:pPr>
        <w:ind w:left="0" w:firstLine="0"/>
        <w:rPr>
          <w:sz w:val="24"/>
          <w:szCs w:val="24"/>
        </w:rPr>
      </w:pPr>
    </w:p>
    <w:p w14:paraId="4C66D269" w14:textId="77777777" w:rsidR="008D076D" w:rsidRDefault="008D076D" w:rsidP="00164F07">
      <w:pPr>
        <w:ind w:left="0" w:firstLine="0"/>
        <w:rPr>
          <w:sz w:val="24"/>
          <w:szCs w:val="24"/>
        </w:rPr>
      </w:pPr>
    </w:p>
    <w:p w14:paraId="618E9D6F" w14:textId="12E3164E" w:rsidR="00855DED" w:rsidRDefault="00855DED" w:rsidP="00C90EA1">
      <w:pPr>
        <w:ind w:left="0" w:firstLine="0"/>
        <w:jc w:val="both"/>
        <w:rPr>
          <w:sz w:val="24"/>
          <w:szCs w:val="24"/>
        </w:rPr>
      </w:pPr>
      <w:r>
        <w:rPr>
          <w:sz w:val="24"/>
          <w:szCs w:val="24"/>
        </w:rPr>
        <w:t>FOR IMMEDIATE RELEASE</w:t>
      </w:r>
    </w:p>
    <w:p w14:paraId="1E433208" w14:textId="780D712E" w:rsidR="00855DED" w:rsidRDefault="00855DED" w:rsidP="00C90EA1">
      <w:pPr>
        <w:ind w:left="0" w:firstLine="0"/>
        <w:jc w:val="both"/>
        <w:rPr>
          <w:sz w:val="24"/>
          <w:szCs w:val="24"/>
        </w:rPr>
      </w:pPr>
      <w:r>
        <w:rPr>
          <w:sz w:val="24"/>
          <w:szCs w:val="24"/>
        </w:rPr>
        <w:t>JANUARY 14, 2021</w:t>
      </w:r>
    </w:p>
    <w:p w14:paraId="2CDB670F" w14:textId="77777777" w:rsidR="00855DED" w:rsidRDefault="00855DED" w:rsidP="00C90EA1">
      <w:pPr>
        <w:ind w:left="0" w:firstLine="0"/>
        <w:jc w:val="both"/>
        <w:rPr>
          <w:sz w:val="24"/>
          <w:szCs w:val="24"/>
        </w:rPr>
      </w:pPr>
    </w:p>
    <w:p w14:paraId="17A59312" w14:textId="77777777" w:rsidR="00855DED" w:rsidRPr="00855DED" w:rsidRDefault="00855DED" w:rsidP="00855DED">
      <w:pPr>
        <w:ind w:left="0" w:firstLine="0"/>
        <w:jc w:val="both"/>
        <w:rPr>
          <w:b/>
          <w:sz w:val="24"/>
          <w:szCs w:val="24"/>
        </w:rPr>
      </w:pPr>
      <w:bookmarkStart w:id="0" w:name="_GoBack"/>
      <w:r w:rsidRPr="00855DED">
        <w:rPr>
          <w:b/>
          <w:sz w:val="24"/>
          <w:szCs w:val="24"/>
        </w:rPr>
        <w:t>Monessen Adopts New Plan; Sees Increased Growth</w:t>
      </w:r>
    </w:p>
    <w:bookmarkEnd w:id="0"/>
    <w:p w14:paraId="4607E01F" w14:textId="77777777" w:rsidR="00855DED" w:rsidRPr="00855DED" w:rsidRDefault="00855DED" w:rsidP="00855DED">
      <w:pPr>
        <w:ind w:left="0" w:firstLine="0"/>
        <w:jc w:val="both"/>
        <w:rPr>
          <w:sz w:val="24"/>
          <w:szCs w:val="24"/>
        </w:rPr>
      </w:pPr>
    </w:p>
    <w:p w14:paraId="372DE326" w14:textId="77777777" w:rsidR="00855DED" w:rsidRPr="00855DED" w:rsidRDefault="00855DED" w:rsidP="00855DED">
      <w:pPr>
        <w:ind w:left="0" w:firstLine="0"/>
        <w:jc w:val="both"/>
        <w:rPr>
          <w:sz w:val="24"/>
          <w:szCs w:val="24"/>
        </w:rPr>
      </w:pPr>
      <w:r w:rsidRPr="00855DED">
        <w:rPr>
          <w:sz w:val="24"/>
          <w:szCs w:val="24"/>
        </w:rPr>
        <w:t xml:space="preserve">MONESSEN – Monessen Mayor and Council on Tuesday, adopted its first Comprehensive Plan since the Parente Administration in the 1960’s. The plan, which has been in the works for several years, was prepared by </w:t>
      </w:r>
      <w:proofErr w:type="spellStart"/>
      <w:r w:rsidRPr="00855DED">
        <w:rPr>
          <w:sz w:val="24"/>
          <w:szCs w:val="24"/>
        </w:rPr>
        <w:t>Mackin</w:t>
      </w:r>
      <w:proofErr w:type="spellEnd"/>
      <w:r w:rsidRPr="00855DED">
        <w:rPr>
          <w:sz w:val="24"/>
          <w:szCs w:val="24"/>
        </w:rPr>
        <w:t xml:space="preserve"> Engineering, and was funded in part by Pennsylvania Department of Community and Economic Development, as well as the City of Monessen. The City also had assistance and support from the Westmoreland County Department of Planning. </w:t>
      </w:r>
    </w:p>
    <w:p w14:paraId="766FF321" w14:textId="77777777" w:rsidR="00855DED" w:rsidRPr="00855DED" w:rsidRDefault="00855DED" w:rsidP="00855DED">
      <w:pPr>
        <w:ind w:left="0" w:firstLine="0"/>
        <w:jc w:val="both"/>
        <w:rPr>
          <w:sz w:val="24"/>
          <w:szCs w:val="24"/>
        </w:rPr>
      </w:pPr>
    </w:p>
    <w:p w14:paraId="3FCF4062" w14:textId="77777777" w:rsidR="00855DED" w:rsidRPr="00855DED" w:rsidRDefault="00855DED" w:rsidP="00855DED">
      <w:pPr>
        <w:ind w:left="0" w:firstLine="0"/>
        <w:jc w:val="both"/>
        <w:rPr>
          <w:sz w:val="24"/>
          <w:szCs w:val="24"/>
        </w:rPr>
      </w:pPr>
      <w:r w:rsidRPr="00855DED">
        <w:rPr>
          <w:sz w:val="24"/>
          <w:szCs w:val="24"/>
        </w:rPr>
        <w:t xml:space="preserve">The plan was created with input from community and stakeholders, civic leaders, government officials, neighboring municipalities, as well as county and state input. </w:t>
      </w:r>
    </w:p>
    <w:p w14:paraId="0CE5D223" w14:textId="77777777" w:rsidR="00855DED" w:rsidRPr="00855DED" w:rsidRDefault="00855DED" w:rsidP="00855DED">
      <w:pPr>
        <w:ind w:left="0" w:firstLine="0"/>
        <w:jc w:val="both"/>
        <w:rPr>
          <w:sz w:val="24"/>
          <w:szCs w:val="24"/>
        </w:rPr>
      </w:pPr>
    </w:p>
    <w:p w14:paraId="67BB36B8" w14:textId="77777777" w:rsidR="00855DED" w:rsidRPr="00855DED" w:rsidRDefault="00855DED" w:rsidP="00855DED">
      <w:pPr>
        <w:ind w:left="0" w:firstLine="0"/>
        <w:jc w:val="both"/>
        <w:rPr>
          <w:sz w:val="24"/>
          <w:szCs w:val="24"/>
        </w:rPr>
      </w:pPr>
      <w:r w:rsidRPr="00855DED">
        <w:rPr>
          <w:sz w:val="24"/>
          <w:szCs w:val="24"/>
        </w:rPr>
        <w:t xml:space="preserve">The city has already reached many of the goals in the Comprehensive Plan, such as adopting new ordinances to address blight and vacant property, hiring a Code Enforcement Officer, and improve the Code Department. </w:t>
      </w:r>
    </w:p>
    <w:p w14:paraId="142F1EEB" w14:textId="77777777" w:rsidR="00855DED" w:rsidRPr="00855DED" w:rsidRDefault="00855DED" w:rsidP="00855DED">
      <w:pPr>
        <w:ind w:left="0" w:firstLine="0"/>
        <w:jc w:val="both"/>
        <w:rPr>
          <w:sz w:val="24"/>
          <w:szCs w:val="24"/>
        </w:rPr>
      </w:pPr>
    </w:p>
    <w:p w14:paraId="6EC1CA53" w14:textId="77777777" w:rsidR="00855DED" w:rsidRPr="00855DED" w:rsidRDefault="00855DED" w:rsidP="00855DED">
      <w:pPr>
        <w:ind w:left="0" w:firstLine="0"/>
        <w:jc w:val="both"/>
        <w:rPr>
          <w:sz w:val="24"/>
          <w:szCs w:val="24"/>
        </w:rPr>
      </w:pPr>
      <w:r w:rsidRPr="00855DED">
        <w:rPr>
          <w:sz w:val="24"/>
          <w:szCs w:val="24"/>
        </w:rPr>
        <w:t xml:space="preserve">The Comprehensive plan builds upon, and works in conjunction with two previous existing city plans, including the Midtown Redevelopment Project (an Urban Renewal Plan) (2012), and the Early Intervention Plan (2016). Mayor Shorraw </w:t>
      </w:r>
      <w:proofErr w:type="gramStart"/>
      <w:r w:rsidRPr="00855DED">
        <w:rPr>
          <w:sz w:val="24"/>
          <w:szCs w:val="24"/>
        </w:rPr>
        <w:t>says</w:t>
      </w:r>
      <w:proofErr w:type="gramEnd"/>
      <w:r w:rsidRPr="00855DED">
        <w:rPr>
          <w:sz w:val="24"/>
          <w:szCs w:val="24"/>
        </w:rPr>
        <w:t xml:space="preserve"> “there is a lot of overlap between all of the plans. With the adoption of the Comprehensive Plan, this gives us serious tools, goals, and data to continue to make necessary changes to improve the city.”</w:t>
      </w:r>
    </w:p>
    <w:p w14:paraId="1B7BD1C2" w14:textId="77777777" w:rsidR="00855DED" w:rsidRPr="00855DED" w:rsidRDefault="00855DED" w:rsidP="00855DED">
      <w:pPr>
        <w:ind w:left="0" w:firstLine="0"/>
        <w:jc w:val="both"/>
        <w:rPr>
          <w:sz w:val="24"/>
          <w:szCs w:val="24"/>
        </w:rPr>
      </w:pPr>
    </w:p>
    <w:p w14:paraId="782ABFD6" w14:textId="77777777" w:rsidR="00855DED" w:rsidRPr="00855DED" w:rsidRDefault="00855DED" w:rsidP="00855DED">
      <w:pPr>
        <w:ind w:left="0" w:firstLine="0"/>
        <w:jc w:val="both"/>
        <w:rPr>
          <w:sz w:val="24"/>
          <w:szCs w:val="24"/>
        </w:rPr>
      </w:pPr>
      <w:r w:rsidRPr="00855DED">
        <w:rPr>
          <w:sz w:val="24"/>
          <w:szCs w:val="24"/>
        </w:rPr>
        <w:t>Starting in 2020, Monessen has started seeing increased growth in the City. At least six buildings in our Downtown are have been or are in the process of being renovated in the past year.</w:t>
      </w:r>
      <w:proofErr w:type="gramStart"/>
      <w:r w:rsidRPr="00855DED">
        <w:rPr>
          <w:sz w:val="24"/>
          <w:szCs w:val="24"/>
        </w:rPr>
        <w:t>”</w:t>
      </w:r>
      <w:proofErr w:type="gramEnd"/>
      <w:r w:rsidRPr="00855DED">
        <w:rPr>
          <w:sz w:val="24"/>
          <w:szCs w:val="24"/>
        </w:rPr>
        <w:t xml:space="preserve"> said Mayor Shorraw. “We’ve also seen several small businesses open up, even during the pandemic.”</w:t>
      </w:r>
    </w:p>
    <w:p w14:paraId="1B0E7612" w14:textId="77777777" w:rsidR="00855DED" w:rsidRPr="00855DED" w:rsidRDefault="00855DED" w:rsidP="00855DED">
      <w:pPr>
        <w:ind w:left="0" w:firstLine="0"/>
        <w:jc w:val="both"/>
        <w:rPr>
          <w:sz w:val="24"/>
          <w:szCs w:val="24"/>
        </w:rPr>
      </w:pPr>
    </w:p>
    <w:p w14:paraId="14D457CD" w14:textId="77777777" w:rsidR="00855DED" w:rsidRPr="00855DED" w:rsidRDefault="00855DED" w:rsidP="00855DED">
      <w:pPr>
        <w:ind w:left="0" w:firstLine="0"/>
        <w:jc w:val="both"/>
        <w:rPr>
          <w:sz w:val="24"/>
          <w:szCs w:val="24"/>
        </w:rPr>
      </w:pPr>
      <w:r w:rsidRPr="00855DED">
        <w:rPr>
          <w:sz w:val="24"/>
          <w:szCs w:val="24"/>
        </w:rPr>
        <w:t xml:space="preserve">The City Treasurer’s Office noticed that in 2019, the City collected $50,079.71 in Real Estate Transfer Tax. This amount is about average for the City. However, in 2020, the City brought in $176,882.46 – a substantial increase. </w:t>
      </w:r>
    </w:p>
    <w:p w14:paraId="3138FCFC" w14:textId="77777777" w:rsidR="00855DED" w:rsidRPr="00855DED" w:rsidRDefault="00855DED" w:rsidP="00855DED">
      <w:pPr>
        <w:ind w:left="0" w:firstLine="0"/>
        <w:jc w:val="both"/>
        <w:rPr>
          <w:sz w:val="24"/>
          <w:szCs w:val="24"/>
        </w:rPr>
      </w:pPr>
    </w:p>
    <w:p w14:paraId="724E1B26" w14:textId="77777777" w:rsidR="00855DED" w:rsidRPr="00855DED" w:rsidRDefault="00855DED" w:rsidP="00855DED">
      <w:pPr>
        <w:ind w:left="0" w:firstLine="0"/>
        <w:jc w:val="both"/>
        <w:rPr>
          <w:sz w:val="24"/>
          <w:szCs w:val="24"/>
        </w:rPr>
      </w:pPr>
      <w:r w:rsidRPr="00855DED">
        <w:rPr>
          <w:sz w:val="24"/>
          <w:szCs w:val="24"/>
        </w:rPr>
        <w:lastRenderedPageBreak/>
        <w:t xml:space="preserve">The Mayor noted that properties have been selling at an increased rate across the City, due to growth occurring in the suburbs and exurbs around Pittsburgh, including in Westmoreland County. “We have a large number of vacant houses, many of which are tax delinquent and can be purchased for a reasonable price. We (the City) are willing to work with anyone to help them acquire these properties, as long as they commit to renovating them, and getting them back on the tax rolls.” Shorraw said. </w:t>
      </w:r>
    </w:p>
    <w:p w14:paraId="39746536" w14:textId="77777777" w:rsidR="00855DED" w:rsidRPr="00855DED" w:rsidRDefault="00855DED" w:rsidP="00855DED">
      <w:pPr>
        <w:ind w:left="0" w:firstLine="0"/>
        <w:jc w:val="both"/>
        <w:rPr>
          <w:sz w:val="24"/>
          <w:szCs w:val="24"/>
        </w:rPr>
      </w:pPr>
    </w:p>
    <w:p w14:paraId="415B8B61" w14:textId="77777777" w:rsidR="00855DED" w:rsidRPr="00855DED" w:rsidRDefault="00855DED" w:rsidP="00855DED">
      <w:pPr>
        <w:ind w:left="0" w:firstLine="0"/>
        <w:jc w:val="both"/>
        <w:rPr>
          <w:sz w:val="24"/>
          <w:szCs w:val="24"/>
        </w:rPr>
      </w:pPr>
      <w:r w:rsidRPr="00855DED">
        <w:rPr>
          <w:sz w:val="24"/>
          <w:szCs w:val="24"/>
        </w:rPr>
        <w:t>There is renewed optimism in Monessen, with the hope that this new Comprehensive plan can usher in a new era of growth for Monessen.</w:t>
      </w:r>
    </w:p>
    <w:p w14:paraId="6FFEDC01" w14:textId="77777777" w:rsidR="00855DED" w:rsidRPr="00855DED" w:rsidRDefault="00855DED" w:rsidP="00855DED">
      <w:pPr>
        <w:ind w:left="0" w:firstLine="0"/>
        <w:jc w:val="both"/>
        <w:rPr>
          <w:sz w:val="24"/>
          <w:szCs w:val="24"/>
        </w:rPr>
      </w:pPr>
    </w:p>
    <w:p w14:paraId="1F4B156A" w14:textId="77777777" w:rsidR="00855DED" w:rsidRPr="00855DED" w:rsidRDefault="00855DED" w:rsidP="00855DED">
      <w:pPr>
        <w:ind w:left="0" w:firstLine="0"/>
        <w:jc w:val="both"/>
        <w:rPr>
          <w:sz w:val="24"/>
          <w:szCs w:val="24"/>
        </w:rPr>
      </w:pPr>
      <w:r w:rsidRPr="00855DED">
        <w:rPr>
          <w:sz w:val="24"/>
          <w:szCs w:val="24"/>
        </w:rPr>
        <w:t xml:space="preserve">The plan can be view on the City’s website at </w:t>
      </w:r>
      <w:hyperlink r:id="rId7" w:history="1">
        <w:r w:rsidRPr="00855DED">
          <w:rPr>
            <w:sz w:val="24"/>
            <w:szCs w:val="24"/>
          </w:rPr>
          <w:t>www.cityofmonessen.com</w:t>
        </w:r>
      </w:hyperlink>
      <w:r w:rsidRPr="00855DED">
        <w:rPr>
          <w:sz w:val="24"/>
          <w:szCs w:val="24"/>
        </w:rPr>
        <w:t xml:space="preserve">. Anyone interested in starting the process of acquiring a property in Monessen can contact Monessen City Hall for more information. </w:t>
      </w:r>
    </w:p>
    <w:p w14:paraId="1E815183" w14:textId="77777777" w:rsidR="00855DED" w:rsidRPr="00855DED" w:rsidRDefault="00855DED" w:rsidP="00855DED">
      <w:pPr>
        <w:ind w:left="0" w:firstLine="0"/>
        <w:jc w:val="both"/>
        <w:rPr>
          <w:sz w:val="24"/>
          <w:szCs w:val="24"/>
        </w:rPr>
      </w:pPr>
    </w:p>
    <w:p w14:paraId="6220C570" w14:textId="77777777" w:rsidR="00855DED" w:rsidRPr="00855DED" w:rsidRDefault="00855DED" w:rsidP="00855DED">
      <w:pPr>
        <w:ind w:left="0" w:firstLine="0"/>
        <w:jc w:val="both"/>
        <w:rPr>
          <w:sz w:val="24"/>
          <w:szCs w:val="24"/>
        </w:rPr>
      </w:pPr>
      <w:r w:rsidRPr="00855DED">
        <w:rPr>
          <w:sz w:val="24"/>
          <w:szCs w:val="24"/>
        </w:rPr>
        <w:t>###</w:t>
      </w:r>
    </w:p>
    <w:p w14:paraId="2FACEA4F" w14:textId="77777777" w:rsidR="00855DED" w:rsidRPr="00C90EA1" w:rsidRDefault="00855DED" w:rsidP="00C90EA1">
      <w:pPr>
        <w:ind w:left="0" w:firstLine="0"/>
        <w:jc w:val="both"/>
        <w:rPr>
          <w:sz w:val="24"/>
          <w:szCs w:val="24"/>
        </w:rPr>
      </w:pPr>
    </w:p>
    <w:sectPr w:rsidR="00855DED" w:rsidRPr="00C90EA1">
      <w:pgSz w:w="12240" w:h="15840"/>
      <w:pgMar w:top="540" w:right="9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C9"/>
    <w:rsid w:val="00091909"/>
    <w:rsid w:val="000C0671"/>
    <w:rsid w:val="00113A51"/>
    <w:rsid w:val="00117999"/>
    <w:rsid w:val="00143EAF"/>
    <w:rsid w:val="00164F07"/>
    <w:rsid w:val="001704FE"/>
    <w:rsid w:val="0017795B"/>
    <w:rsid w:val="00194349"/>
    <w:rsid w:val="001A3BB3"/>
    <w:rsid w:val="001C216B"/>
    <w:rsid w:val="00242EFF"/>
    <w:rsid w:val="0029092F"/>
    <w:rsid w:val="00290C09"/>
    <w:rsid w:val="003053C9"/>
    <w:rsid w:val="00361F26"/>
    <w:rsid w:val="00364221"/>
    <w:rsid w:val="0038138D"/>
    <w:rsid w:val="003D03D2"/>
    <w:rsid w:val="004205A4"/>
    <w:rsid w:val="00440449"/>
    <w:rsid w:val="00450E9A"/>
    <w:rsid w:val="004634E1"/>
    <w:rsid w:val="00680D1F"/>
    <w:rsid w:val="0068119C"/>
    <w:rsid w:val="006A4098"/>
    <w:rsid w:val="006C22B4"/>
    <w:rsid w:val="00785A78"/>
    <w:rsid w:val="007F7193"/>
    <w:rsid w:val="00855DED"/>
    <w:rsid w:val="008D076D"/>
    <w:rsid w:val="008D42D0"/>
    <w:rsid w:val="008E44D3"/>
    <w:rsid w:val="00927BD0"/>
    <w:rsid w:val="00977DC0"/>
    <w:rsid w:val="009D491F"/>
    <w:rsid w:val="009D5A76"/>
    <w:rsid w:val="009F05A8"/>
    <w:rsid w:val="00A54D61"/>
    <w:rsid w:val="00B961FC"/>
    <w:rsid w:val="00BB5EFC"/>
    <w:rsid w:val="00BB65A4"/>
    <w:rsid w:val="00C05AE9"/>
    <w:rsid w:val="00C30F72"/>
    <w:rsid w:val="00C90EA1"/>
    <w:rsid w:val="00CD2657"/>
    <w:rsid w:val="00DF25F6"/>
    <w:rsid w:val="00DF39C2"/>
    <w:rsid w:val="00EA410E"/>
    <w:rsid w:val="00EB51C8"/>
    <w:rsid w:val="00EC14E5"/>
    <w:rsid w:val="00F15065"/>
    <w:rsid w:val="00F21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F6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70" w:hanging="10"/>
    </w:pPr>
    <w:rPr>
      <w:rFonts w:ascii="Times New Roman" w:eastAsia="Times New Roman" w:hAnsi="Times New Roman" w:cs="Times New Roman"/>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50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065"/>
    <w:rPr>
      <w:rFonts w:ascii="Segoe UI" w:eastAsia="Times New Roman" w:hAnsi="Segoe UI" w:cs="Segoe UI"/>
      <w:color w:val="000000"/>
      <w:sz w:val="18"/>
      <w:szCs w:val="18"/>
    </w:rPr>
  </w:style>
  <w:style w:type="character" w:styleId="Hyperlink">
    <w:name w:val="Hyperlink"/>
    <w:basedOn w:val="DefaultParagraphFont"/>
    <w:uiPriority w:val="99"/>
    <w:semiHidden/>
    <w:unhideWhenUsed/>
    <w:rsid w:val="00164F0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70" w:hanging="10"/>
    </w:pPr>
    <w:rPr>
      <w:rFonts w:ascii="Times New Roman" w:eastAsia="Times New Roman" w:hAnsi="Times New Roman" w:cs="Times New Roman"/>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50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065"/>
    <w:rPr>
      <w:rFonts w:ascii="Segoe UI" w:eastAsia="Times New Roman" w:hAnsi="Segoe UI" w:cs="Segoe UI"/>
      <w:color w:val="000000"/>
      <w:sz w:val="18"/>
      <w:szCs w:val="18"/>
    </w:rPr>
  </w:style>
  <w:style w:type="character" w:styleId="Hyperlink">
    <w:name w:val="Hyperlink"/>
    <w:basedOn w:val="DefaultParagraphFont"/>
    <w:uiPriority w:val="99"/>
    <w:semiHidden/>
    <w:unhideWhenUsed/>
    <w:rsid w:val="00164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ityofmonesse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84B4-4427-9D4D-8BB6-8B80CDA6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Barcus</dc:creator>
  <cp:lastModifiedBy>Amy Ehrensberger</cp:lastModifiedBy>
  <cp:revision>2</cp:revision>
  <cp:lastPrinted>2020-12-03T18:19:00Z</cp:lastPrinted>
  <dcterms:created xsi:type="dcterms:W3CDTF">2021-01-17T18:47:00Z</dcterms:created>
  <dcterms:modified xsi:type="dcterms:W3CDTF">2021-01-17T18:47:00Z</dcterms:modified>
</cp:coreProperties>
</file>